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5E1AA" w14:textId="77777777" w:rsidR="00CB2A72" w:rsidRDefault="00CB2A72">
      <w:pPr>
        <w:rPr>
          <w:rFonts w:ascii="Century Gothic" w:eastAsia="Century Gothic" w:hAnsi="Century Gothic" w:cs="Century Gothic"/>
          <w:b/>
        </w:rPr>
      </w:pPr>
    </w:p>
    <w:p w14:paraId="7B4F1C5B" w14:textId="77777777" w:rsidR="00CB2A72" w:rsidRDefault="00000000">
      <w:pPr>
        <w:rPr>
          <w:rFonts w:ascii="Century Gothic" w:eastAsia="Century Gothic" w:hAnsi="Century Gothic" w:cs="Century Gothic"/>
          <w:b/>
        </w:rPr>
      </w:pPr>
      <w:r w:rsidRPr="003915A5">
        <w:rPr>
          <w:rFonts w:ascii="Century Gothic" w:eastAsia="Century Gothic" w:hAnsi="Century Gothic" w:cs="Century Gothic"/>
          <w:b/>
        </w:rPr>
        <w:t>Mobile Health—</w:t>
      </w:r>
      <w:r w:rsidR="00FB2976" w:rsidRPr="003915A5">
        <w:rPr>
          <w:rFonts w:ascii="Century Gothic" w:eastAsia="Century Gothic" w:hAnsi="Century Gothic" w:cs="Century Gothic"/>
          <w:b/>
        </w:rPr>
        <w:t xml:space="preserve"> VP, Sales</w:t>
      </w:r>
      <w:r w:rsidRPr="003915A5">
        <w:rPr>
          <w:rFonts w:ascii="Century Gothic" w:eastAsia="Century Gothic" w:hAnsi="Century Gothic" w:cs="Century Gothic"/>
          <w:b/>
        </w:rPr>
        <w:t xml:space="preserve"> - Remote</w:t>
      </w:r>
    </w:p>
    <w:p w14:paraId="24FFDAF4" w14:textId="77777777" w:rsidR="00CB2A72" w:rsidRDefault="00CB2A72">
      <w:pPr>
        <w:rPr>
          <w:sz w:val="20"/>
          <w:szCs w:val="20"/>
        </w:rPr>
      </w:pPr>
    </w:p>
    <w:p w14:paraId="067F7AEA" w14:textId="77777777" w:rsidR="0066655F" w:rsidRDefault="001D2889" w:rsidP="00FB2976">
      <w:pPr>
        <w:jc w:val="both"/>
        <w:rPr>
          <w:rFonts w:ascii="Century Gothic" w:eastAsia="Century Gothic" w:hAnsi="Century Gothic" w:cs="Century Gothic"/>
          <w:color w:val="212328"/>
        </w:rPr>
      </w:pPr>
      <w:r w:rsidRPr="001D2889">
        <w:rPr>
          <w:rFonts w:ascii="Century Gothic" w:eastAsia="Century Gothic" w:hAnsi="Century Gothic" w:cs="Century Gothic"/>
          <w:color w:val="212328"/>
        </w:rPr>
        <w:t>Mobile Health</w:t>
      </w:r>
      <w:r w:rsidR="0066655F">
        <w:rPr>
          <w:rFonts w:ascii="Century Gothic" w:eastAsia="Century Gothic" w:hAnsi="Century Gothic" w:cs="Century Gothic"/>
          <w:color w:val="212328"/>
        </w:rPr>
        <w:t>, the fastest growing Digital Health and Wellbeing software platform provider,</w:t>
      </w:r>
      <w:r w:rsidRPr="001D2889">
        <w:rPr>
          <w:rFonts w:ascii="Century Gothic" w:eastAsia="Century Gothic" w:hAnsi="Century Gothic" w:cs="Century Gothic"/>
          <w:color w:val="212328"/>
        </w:rPr>
        <w:t xml:space="preserve"> has an exciting opportunity for sales professionals passionate about helping employees improve their health and wellbeing.</w:t>
      </w:r>
      <w:r>
        <w:rPr>
          <w:rFonts w:ascii="Century Gothic" w:eastAsia="Century Gothic" w:hAnsi="Century Gothic" w:cs="Century Gothic"/>
          <w:color w:val="212328"/>
        </w:rPr>
        <w:t xml:space="preserve">  </w:t>
      </w:r>
      <w:r w:rsidR="0066655F">
        <w:rPr>
          <w:rFonts w:ascii="Century Gothic" w:eastAsia="Century Gothic" w:hAnsi="Century Gothic" w:cs="Century Gothic"/>
          <w:color w:val="212328"/>
        </w:rPr>
        <w:br/>
      </w:r>
    </w:p>
    <w:p w14:paraId="639B264B" w14:textId="1AA4631E" w:rsidR="00FB2976" w:rsidRPr="00FB2976" w:rsidRDefault="0066655F" w:rsidP="00FB2976">
      <w:pPr>
        <w:jc w:val="both"/>
        <w:rPr>
          <w:rFonts w:ascii="Century Gothic" w:eastAsia="Century Gothic" w:hAnsi="Century Gothic" w:cs="Century Gothic"/>
          <w:color w:val="212328"/>
        </w:rPr>
      </w:pPr>
      <w:r>
        <w:rPr>
          <w:rFonts w:ascii="Century Gothic" w:eastAsia="Century Gothic" w:hAnsi="Century Gothic" w:cs="Century Gothic"/>
          <w:color w:val="212328"/>
        </w:rPr>
        <w:t xml:space="preserve">As </w:t>
      </w:r>
      <w:r w:rsidRPr="003915A5">
        <w:rPr>
          <w:rFonts w:ascii="Century Gothic" w:eastAsia="Century Gothic" w:hAnsi="Century Gothic" w:cs="Century Gothic"/>
          <w:color w:val="212328"/>
        </w:rPr>
        <w:t>e</w:t>
      </w:r>
      <w:r w:rsidR="00FB2976" w:rsidRPr="003915A5">
        <w:rPr>
          <w:rFonts w:ascii="Century Gothic" w:eastAsia="Century Gothic" w:hAnsi="Century Gothic" w:cs="Century Gothic"/>
          <w:color w:val="212328"/>
        </w:rPr>
        <w:t xml:space="preserve">mployer healthcare costs are </w:t>
      </w:r>
      <w:r w:rsidR="001D2889" w:rsidRPr="003915A5">
        <w:rPr>
          <w:rFonts w:ascii="Century Gothic" w:eastAsia="Century Gothic" w:hAnsi="Century Gothic" w:cs="Century Gothic"/>
          <w:color w:val="212328"/>
        </w:rPr>
        <w:t>projected</w:t>
      </w:r>
      <w:r w:rsidR="00FB2976" w:rsidRPr="003915A5">
        <w:rPr>
          <w:rFonts w:ascii="Century Gothic" w:eastAsia="Century Gothic" w:hAnsi="Century Gothic" w:cs="Century Gothic"/>
          <w:color w:val="212328"/>
        </w:rPr>
        <w:t xml:space="preserve"> to double over the next 7-10 years</w:t>
      </w:r>
      <w:r w:rsidRPr="003915A5">
        <w:rPr>
          <w:rFonts w:ascii="Century Gothic" w:eastAsia="Century Gothic" w:hAnsi="Century Gothic" w:cs="Century Gothic"/>
          <w:color w:val="212328"/>
        </w:rPr>
        <w:t xml:space="preserve"> and more and more employees are unable to receive the care they need,</w:t>
      </w:r>
      <w:r w:rsidR="00FB2976" w:rsidRPr="003915A5">
        <w:rPr>
          <w:rFonts w:ascii="Century Gothic" w:eastAsia="Century Gothic" w:hAnsi="Century Gothic" w:cs="Century Gothic"/>
          <w:color w:val="212328"/>
        </w:rPr>
        <w:t xml:space="preserve"> Mobile Health </w:t>
      </w:r>
      <w:r w:rsidRPr="003915A5">
        <w:rPr>
          <w:rFonts w:ascii="Century Gothic" w:eastAsia="Century Gothic" w:hAnsi="Century Gothic" w:cs="Century Gothic"/>
          <w:color w:val="212328"/>
        </w:rPr>
        <w:t>provides personalized v</w:t>
      </w:r>
      <w:r w:rsidR="00FB2976" w:rsidRPr="003915A5">
        <w:rPr>
          <w:rFonts w:ascii="Century Gothic" w:eastAsia="Century Gothic" w:hAnsi="Century Gothic" w:cs="Century Gothic"/>
          <w:color w:val="212328"/>
        </w:rPr>
        <w:t>irtual</w:t>
      </w:r>
      <w:r w:rsidRPr="003915A5">
        <w:rPr>
          <w:rFonts w:ascii="Century Gothic" w:eastAsia="Century Gothic" w:hAnsi="Century Gothic" w:cs="Century Gothic"/>
          <w:color w:val="212328"/>
        </w:rPr>
        <w:t>-f</w:t>
      </w:r>
      <w:r w:rsidR="00FB2976" w:rsidRPr="003915A5">
        <w:rPr>
          <w:rFonts w:ascii="Century Gothic" w:eastAsia="Century Gothic" w:hAnsi="Century Gothic" w:cs="Century Gothic"/>
          <w:color w:val="212328"/>
        </w:rPr>
        <w:t xml:space="preserve">irst </w:t>
      </w:r>
      <w:r w:rsidRPr="003915A5">
        <w:rPr>
          <w:rFonts w:ascii="Century Gothic" w:eastAsia="Century Gothic" w:hAnsi="Century Gothic" w:cs="Century Gothic"/>
          <w:color w:val="212328"/>
        </w:rPr>
        <w:t>health and wellbeing p</w:t>
      </w:r>
      <w:r w:rsidR="00FB2976" w:rsidRPr="003915A5">
        <w:rPr>
          <w:rFonts w:ascii="Century Gothic" w:eastAsia="Century Gothic" w:hAnsi="Century Gothic" w:cs="Century Gothic"/>
          <w:color w:val="212328"/>
        </w:rPr>
        <w:t xml:space="preserve">rograms </w:t>
      </w:r>
      <w:r w:rsidRPr="003915A5">
        <w:rPr>
          <w:rFonts w:ascii="Century Gothic" w:eastAsia="Century Gothic" w:hAnsi="Century Gothic" w:cs="Century Gothic"/>
          <w:color w:val="212328"/>
        </w:rPr>
        <w:t xml:space="preserve">to help </w:t>
      </w:r>
      <w:r w:rsidR="00FB2976" w:rsidRPr="003915A5">
        <w:rPr>
          <w:rFonts w:ascii="Century Gothic" w:eastAsia="Century Gothic" w:hAnsi="Century Gothic" w:cs="Century Gothic"/>
          <w:color w:val="212328"/>
        </w:rPr>
        <w:t>employees and</w:t>
      </w:r>
      <w:r w:rsidR="00FB2976" w:rsidRPr="00FB2976">
        <w:rPr>
          <w:rFonts w:ascii="Century Gothic" w:eastAsia="Century Gothic" w:hAnsi="Century Gothic" w:cs="Century Gothic"/>
          <w:color w:val="212328"/>
        </w:rPr>
        <w:t xml:space="preserve"> their families to manage their physical and behavioral health conveniently and affordably via their mobile devices.  </w:t>
      </w:r>
    </w:p>
    <w:p w14:paraId="5218E96E" w14:textId="77777777" w:rsidR="00FB2976" w:rsidRPr="00FB2976" w:rsidRDefault="00FB2976" w:rsidP="00FB2976">
      <w:pPr>
        <w:jc w:val="both"/>
        <w:rPr>
          <w:rFonts w:ascii="Century Gothic" w:eastAsia="Century Gothic" w:hAnsi="Century Gothic" w:cs="Century Gothic"/>
          <w:color w:val="212328"/>
        </w:rPr>
      </w:pPr>
    </w:p>
    <w:p w14:paraId="20C0072A" w14:textId="77777777" w:rsidR="001D2889" w:rsidRPr="001D2889" w:rsidRDefault="001D2889" w:rsidP="001D2889">
      <w:pPr>
        <w:spacing w:after="240"/>
        <w:rPr>
          <w:rFonts w:ascii="Century Gothic" w:eastAsia="Century Gothic" w:hAnsi="Century Gothic" w:cs="Century Gothic"/>
          <w:b/>
        </w:rPr>
      </w:pPr>
      <w:r w:rsidRPr="001D2889">
        <w:rPr>
          <w:rFonts w:ascii="Century Gothic" w:eastAsia="Century Gothic" w:hAnsi="Century Gothic" w:cs="Century Gothic"/>
          <w:b/>
        </w:rPr>
        <w:t>About Mobile Health</w:t>
      </w:r>
    </w:p>
    <w:p w14:paraId="01DFA6CF" w14:textId="2F7B37E9" w:rsidR="00CB2A72" w:rsidRDefault="001D2889">
      <w:pPr>
        <w:jc w:val="both"/>
        <w:rPr>
          <w:rFonts w:ascii="Century Gothic" w:eastAsia="Century Gothic" w:hAnsi="Century Gothic" w:cs="Century Gothic"/>
          <w:color w:val="212328"/>
        </w:rPr>
      </w:pPr>
      <w:r w:rsidRPr="001D2889">
        <w:rPr>
          <w:rFonts w:ascii="Century Gothic" w:eastAsia="Century Gothic" w:hAnsi="Century Gothic" w:cs="Century Gothic"/>
          <w:color w:val="212328"/>
        </w:rPr>
        <w:t xml:space="preserve">Mobile Health is one of the largest and fastest-growing digital healthcare SaaS platforms in the US. Our mission is to make </w:t>
      </w:r>
      <w:r w:rsidR="0066655F">
        <w:rPr>
          <w:rFonts w:ascii="Century Gothic" w:eastAsia="Century Gothic" w:hAnsi="Century Gothic" w:cs="Century Gothic"/>
          <w:color w:val="212328"/>
        </w:rPr>
        <w:t>“</w:t>
      </w:r>
      <w:r w:rsidRPr="001D2889">
        <w:rPr>
          <w:rFonts w:ascii="Century Gothic" w:eastAsia="Century Gothic" w:hAnsi="Century Gothic" w:cs="Century Gothic"/>
          <w:color w:val="212328"/>
        </w:rPr>
        <w:t>health</w:t>
      </w:r>
      <w:r w:rsidR="0066655F">
        <w:rPr>
          <w:rFonts w:ascii="Century Gothic" w:eastAsia="Century Gothic" w:hAnsi="Century Gothic" w:cs="Century Gothic"/>
          <w:color w:val="212328"/>
        </w:rPr>
        <w:t>y”</w:t>
      </w:r>
      <w:r w:rsidRPr="001D2889">
        <w:rPr>
          <w:rFonts w:ascii="Century Gothic" w:eastAsia="Century Gothic" w:hAnsi="Century Gothic" w:cs="Century Gothic"/>
          <w:color w:val="212328"/>
        </w:rPr>
        <w:t xml:space="preserve"> simple for our customers by providing </w:t>
      </w:r>
      <w:r w:rsidR="0066655F">
        <w:rPr>
          <w:rFonts w:ascii="Century Gothic" w:eastAsia="Century Gothic" w:hAnsi="Century Gothic" w:cs="Century Gothic"/>
          <w:color w:val="212328"/>
        </w:rPr>
        <w:t xml:space="preserve">them and their employees with personalized </w:t>
      </w:r>
      <w:r w:rsidR="00BF109C">
        <w:rPr>
          <w:rFonts w:ascii="Century Gothic" w:eastAsia="Century Gothic" w:hAnsi="Century Gothic" w:cs="Century Gothic"/>
          <w:color w:val="212328"/>
        </w:rPr>
        <w:t xml:space="preserve">health improvement programs, wellbeing programs, </w:t>
      </w:r>
      <w:r w:rsidRPr="001D2889">
        <w:rPr>
          <w:rFonts w:ascii="Century Gothic" w:eastAsia="Century Gothic" w:hAnsi="Century Gothic" w:cs="Century Gothic"/>
          <w:color w:val="212328"/>
        </w:rPr>
        <w:t>communications, incentives, tools, and real-time analytics that individuals and employers can use to improve workforce health and overall wellbeing while reducing healthcare costs.</w:t>
      </w:r>
    </w:p>
    <w:p w14:paraId="7C0F10C9" w14:textId="77777777" w:rsidR="001D2889" w:rsidRDefault="001D2889">
      <w:pPr>
        <w:jc w:val="both"/>
        <w:rPr>
          <w:rFonts w:ascii="Century Gothic" w:eastAsia="Century Gothic" w:hAnsi="Century Gothic" w:cs="Century Gothic"/>
          <w:color w:val="212328"/>
        </w:rPr>
      </w:pPr>
    </w:p>
    <w:p w14:paraId="6903FB10" w14:textId="15DCD1D1" w:rsidR="00CB2A72" w:rsidRDefault="00FE5FBA" w:rsidP="004867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entury Gothic" w:eastAsia="Century Gothic" w:hAnsi="Century Gothic" w:cs="Century Gothic"/>
          <w:color w:val="212328"/>
        </w:rPr>
      </w:pPr>
      <w:r w:rsidRPr="00FE5FBA">
        <w:rPr>
          <w:rFonts w:ascii="Century Gothic" w:eastAsia="Century Gothic" w:hAnsi="Century Gothic" w:cs="Century Gothic"/>
          <w:color w:val="212328"/>
        </w:rPr>
        <w:t xml:space="preserve">With millions of users and </w:t>
      </w:r>
      <w:r w:rsidR="0066655F">
        <w:rPr>
          <w:rFonts w:ascii="Century Gothic" w:eastAsia="Century Gothic" w:hAnsi="Century Gothic" w:cs="Century Gothic"/>
          <w:color w:val="212328"/>
        </w:rPr>
        <w:t xml:space="preserve">tens of </w:t>
      </w:r>
      <w:r w:rsidRPr="00FE5FBA">
        <w:rPr>
          <w:rFonts w:ascii="Century Gothic" w:eastAsia="Century Gothic" w:hAnsi="Century Gothic" w:cs="Century Gothic"/>
          <w:color w:val="212328"/>
        </w:rPr>
        <w:t xml:space="preserve">thousands of employers on our platform, we are making a significant impact on the health and </w:t>
      </w:r>
      <w:r>
        <w:rPr>
          <w:rFonts w:ascii="Century Gothic" w:eastAsia="Century Gothic" w:hAnsi="Century Gothic" w:cs="Century Gothic"/>
          <w:color w:val="212328"/>
        </w:rPr>
        <w:t xml:space="preserve">wellbeing </w:t>
      </w:r>
      <w:r w:rsidRPr="00FE5FBA">
        <w:rPr>
          <w:rFonts w:ascii="Century Gothic" w:eastAsia="Century Gothic" w:hAnsi="Century Gothic" w:cs="Century Gothic"/>
          <w:color w:val="212328"/>
        </w:rPr>
        <w:t>of</w:t>
      </w:r>
      <w:r w:rsidR="0066655F">
        <w:rPr>
          <w:rFonts w:ascii="Century Gothic" w:eastAsia="Century Gothic" w:hAnsi="Century Gothic" w:cs="Century Gothic"/>
          <w:color w:val="212328"/>
        </w:rPr>
        <w:t xml:space="preserve"> our customers</w:t>
      </w:r>
      <w:r>
        <w:rPr>
          <w:rFonts w:ascii="Century Gothic" w:eastAsia="Century Gothic" w:hAnsi="Century Gothic" w:cs="Century Gothic"/>
          <w:color w:val="212328"/>
        </w:rPr>
        <w:t>.</w:t>
      </w:r>
    </w:p>
    <w:p w14:paraId="58C371F2" w14:textId="77777777" w:rsidR="00FE5FBA" w:rsidRDefault="00FE5F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entury Gothic" w:eastAsia="Century Gothic" w:hAnsi="Century Gothic" w:cs="Century Gothic"/>
          <w:b/>
          <w:color w:val="212121"/>
        </w:rPr>
      </w:pPr>
    </w:p>
    <w:p w14:paraId="5CF748A6" w14:textId="77777777" w:rsidR="00CB2A72" w:rsidRDefault="001D288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Key Responsibilities</w:t>
      </w:r>
    </w:p>
    <w:p w14:paraId="15AAEC30" w14:textId="77777777" w:rsidR="004867BE" w:rsidRDefault="004867B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/>
          <w:color w:val="000000"/>
        </w:rPr>
      </w:pPr>
    </w:p>
    <w:p w14:paraId="5933A5C8" w14:textId="218276BB" w:rsidR="004867BE" w:rsidRPr="004867BE" w:rsidRDefault="004867B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Cs/>
          <w:color w:val="000000"/>
        </w:rPr>
      </w:pPr>
      <w:r w:rsidRPr="004867BE">
        <w:rPr>
          <w:rFonts w:ascii="Century Gothic" w:eastAsia="Century Gothic" w:hAnsi="Century Gothic" w:cs="Century Gothic"/>
          <w:bCs/>
          <w:color w:val="000000"/>
        </w:rPr>
        <w:t xml:space="preserve">The ideal candidate possesses sales skills, industry knowledge, and a track record of success in engaging with </w:t>
      </w:r>
      <w:r w:rsidR="0066655F">
        <w:rPr>
          <w:rFonts w:ascii="Century Gothic" w:eastAsia="Century Gothic" w:hAnsi="Century Gothic" w:cs="Century Gothic"/>
          <w:bCs/>
          <w:color w:val="000000"/>
        </w:rPr>
        <w:t xml:space="preserve">large employer prospects, channel partners, </w:t>
      </w:r>
      <w:r w:rsidRPr="004867BE">
        <w:rPr>
          <w:rFonts w:ascii="Century Gothic" w:eastAsia="Century Gothic" w:hAnsi="Century Gothic" w:cs="Century Gothic"/>
          <w:bCs/>
          <w:color w:val="000000"/>
        </w:rPr>
        <w:t xml:space="preserve">brokers, </w:t>
      </w:r>
      <w:r w:rsidR="0066655F">
        <w:rPr>
          <w:rFonts w:ascii="Century Gothic" w:eastAsia="Century Gothic" w:hAnsi="Century Gothic" w:cs="Century Gothic"/>
          <w:bCs/>
          <w:color w:val="000000"/>
        </w:rPr>
        <w:t xml:space="preserve">and </w:t>
      </w:r>
      <w:r w:rsidRPr="004867BE">
        <w:rPr>
          <w:rFonts w:ascii="Century Gothic" w:eastAsia="Century Gothic" w:hAnsi="Century Gothic" w:cs="Century Gothic"/>
          <w:bCs/>
          <w:color w:val="000000"/>
        </w:rPr>
        <w:t xml:space="preserve">consultants in the healthcare and HR software industry. We’re seeking a team member adept at understanding client needs, presenting solutions, and closing </w:t>
      </w:r>
      <w:r w:rsidR="0066655F">
        <w:rPr>
          <w:rFonts w:ascii="Century Gothic" w:eastAsia="Century Gothic" w:hAnsi="Century Gothic" w:cs="Century Gothic"/>
          <w:bCs/>
          <w:color w:val="000000"/>
        </w:rPr>
        <w:t xml:space="preserve">large opportunities </w:t>
      </w:r>
      <w:r w:rsidRPr="004867BE">
        <w:rPr>
          <w:rFonts w:ascii="Century Gothic" w:eastAsia="Century Gothic" w:hAnsi="Century Gothic" w:cs="Century Gothic"/>
          <w:bCs/>
          <w:color w:val="000000"/>
        </w:rPr>
        <w:t>effectively.</w:t>
      </w:r>
    </w:p>
    <w:p w14:paraId="2D6BDA46" w14:textId="77777777" w:rsidR="00CB2A72" w:rsidRDefault="00CB2A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/>
          <w:color w:val="000000"/>
        </w:rPr>
      </w:pPr>
    </w:p>
    <w:p w14:paraId="1DA1897F" w14:textId="2511B096" w:rsidR="004859DF" w:rsidRPr="003915A5" w:rsidRDefault="004859DF" w:rsidP="0066655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color w:val="212121"/>
        </w:rPr>
      </w:pPr>
      <w:r w:rsidRPr="004867BE">
        <w:rPr>
          <w:rFonts w:ascii="Century Gothic" w:eastAsia="Century Gothic" w:hAnsi="Century Gothic" w:cs="Century Gothic"/>
          <w:color w:val="212121"/>
        </w:rPr>
        <w:t xml:space="preserve">Proven success calling on brokers and consultants </w:t>
      </w:r>
      <w:r w:rsidR="00072518">
        <w:rPr>
          <w:rFonts w:ascii="Century Gothic" w:eastAsia="Century Gothic" w:hAnsi="Century Gothic" w:cs="Century Gothic"/>
          <w:color w:val="212121"/>
        </w:rPr>
        <w:t>in</w:t>
      </w:r>
      <w:r w:rsidRPr="004867BE">
        <w:rPr>
          <w:rFonts w:ascii="Century Gothic" w:eastAsia="Century Gothic" w:hAnsi="Century Gothic" w:cs="Century Gothic"/>
          <w:color w:val="212121"/>
        </w:rPr>
        <w:t xml:space="preserve"> the employer healthcare industry</w:t>
      </w:r>
      <w:r w:rsidR="0066655F">
        <w:rPr>
          <w:rFonts w:ascii="Century Gothic" w:eastAsia="Century Gothic" w:hAnsi="Century Gothic" w:cs="Century Gothic"/>
          <w:color w:val="212121"/>
        </w:rPr>
        <w:t xml:space="preserve"> </w:t>
      </w:r>
      <w:r w:rsidR="0066655F" w:rsidRPr="00072518">
        <w:rPr>
          <w:rFonts w:ascii="Century Gothic" w:eastAsia="Century Gothic" w:hAnsi="Century Gothic" w:cs="Century Gothic"/>
          <w:color w:val="212121"/>
        </w:rPr>
        <w:t>such as AON, WTW, Lockton, Holmes Murphy, Gallagher</w:t>
      </w:r>
      <w:r w:rsidR="0066655F">
        <w:rPr>
          <w:rFonts w:ascii="Century Gothic" w:eastAsia="Century Gothic" w:hAnsi="Century Gothic" w:cs="Century Gothic"/>
          <w:color w:val="212121"/>
        </w:rPr>
        <w:t xml:space="preserve"> and / or s</w:t>
      </w:r>
      <w:r w:rsidR="0066655F" w:rsidRPr="004867BE">
        <w:rPr>
          <w:rFonts w:ascii="Century Gothic" w:eastAsia="Century Gothic" w:hAnsi="Century Gothic" w:cs="Century Gothic"/>
          <w:color w:val="212121"/>
        </w:rPr>
        <w:t>ales experience in the group insurance business.</w:t>
      </w:r>
    </w:p>
    <w:p w14:paraId="59248D59" w14:textId="32B03D5D" w:rsidR="004859DF" w:rsidRPr="004867BE" w:rsidRDefault="0066655F" w:rsidP="0007251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color w:val="212121"/>
        </w:rPr>
      </w:pPr>
      <w:r>
        <w:rPr>
          <w:rFonts w:ascii="Century Gothic" w:eastAsia="Century Gothic" w:hAnsi="Century Gothic" w:cs="Century Gothic"/>
          <w:color w:val="212121"/>
        </w:rPr>
        <w:t>2-5 years of s</w:t>
      </w:r>
      <w:r w:rsidR="004859DF" w:rsidRPr="004867BE">
        <w:rPr>
          <w:rFonts w:ascii="Century Gothic" w:eastAsia="Century Gothic" w:hAnsi="Century Gothic" w:cs="Century Gothic"/>
          <w:color w:val="212121"/>
        </w:rPr>
        <w:t xml:space="preserve">ales experience in HR Software, preferably benefits, health, </w:t>
      </w:r>
      <w:proofErr w:type="gramStart"/>
      <w:r w:rsidR="004859DF" w:rsidRPr="004867BE">
        <w:rPr>
          <w:rFonts w:ascii="Century Gothic" w:eastAsia="Century Gothic" w:hAnsi="Century Gothic" w:cs="Century Gothic"/>
          <w:color w:val="212121"/>
        </w:rPr>
        <w:t>wellbeing</w:t>
      </w:r>
      <w:proofErr w:type="gramEnd"/>
      <w:r w:rsidR="004867BE" w:rsidRPr="004867BE">
        <w:rPr>
          <w:rFonts w:ascii="Century Gothic" w:eastAsia="Century Gothic" w:hAnsi="Century Gothic" w:cs="Century Gothic"/>
          <w:color w:val="212121"/>
        </w:rPr>
        <w:t xml:space="preserve"> and</w:t>
      </w:r>
      <w:r w:rsidR="004859DF" w:rsidRPr="004867BE">
        <w:rPr>
          <w:rFonts w:ascii="Century Gothic" w:eastAsia="Century Gothic" w:hAnsi="Century Gothic" w:cs="Century Gothic"/>
          <w:color w:val="212121"/>
        </w:rPr>
        <w:t xml:space="preserve"> virtual care.</w:t>
      </w:r>
    </w:p>
    <w:p w14:paraId="17CF7E9B" w14:textId="77777777" w:rsidR="00FB2976" w:rsidRPr="004867BE" w:rsidRDefault="00FB2976" w:rsidP="0007251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color w:val="212121"/>
        </w:rPr>
      </w:pPr>
      <w:r w:rsidRPr="004867BE">
        <w:rPr>
          <w:rFonts w:ascii="Century Gothic" w:eastAsia="Century Gothic" w:hAnsi="Century Gothic" w:cs="Century Gothic"/>
          <w:color w:val="212121"/>
        </w:rPr>
        <w:t xml:space="preserve">50% - 75% travel </w:t>
      </w:r>
      <w:r w:rsidR="004867BE" w:rsidRPr="004867BE">
        <w:rPr>
          <w:rFonts w:ascii="Century Gothic" w:eastAsia="Century Gothic" w:hAnsi="Century Gothic" w:cs="Century Gothic"/>
          <w:color w:val="212121"/>
        </w:rPr>
        <w:t>within</w:t>
      </w:r>
      <w:r w:rsidRPr="004867BE">
        <w:rPr>
          <w:rFonts w:ascii="Century Gothic" w:eastAsia="Century Gothic" w:hAnsi="Century Gothic" w:cs="Century Gothic"/>
          <w:color w:val="212121"/>
        </w:rPr>
        <w:t xml:space="preserve"> territory working remotely.</w:t>
      </w:r>
    </w:p>
    <w:p w14:paraId="0E38C073" w14:textId="77777777" w:rsidR="00072518" w:rsidRDefault="0007251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br w:type="page"/>
      </w:r>
    </w:p>
    <w:p w14:paraId="323BC1D6" w14:textId="77777777" w:rsidR="004859DF" w:rsidRPr="004859DF" w:rsidRDefault="004859DF" w:rsidP="004859D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rPr>
          <w:rFonts w:ascii="Century Gothic" w:eastAsia="Century Gothic" w:hAnsi="Century Gothic" w:cs="Century Gothic"/>
          <w:b/>
          <w:color w:val="000000"/>
        </w:rPr>
      </w:pPr>
      <w:r w:rsidRPr="004859DF">
        <w:rPr>
          <w:rFonts w:ascii="Century Gothic" w:eastAsia="Century Gothic" w:hAnsi="Century Gothic" w:cs="Century Gothic"/>
          <w:b/>
          <w:color w:val="000000"/>
        </w:rPr>
        <w:lastRenderedPageBreak/>
        <w:t>Compensation and Benefits:</w:t>
      </w:r>
    </w:p>
    <w:p w14:paraId="39880237" w14:textId="77777777" w:rsidR="004859DF" w:rsidRPr="004859DF" w:rsidRDefault="004859DF" w:rsidP="004859D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rPr>
          <w:rFonts w:ascii="Century Gothic" w:eastAsia="Century Gothic" w:hAnsi="Century Gothic" w:cs="Century Gothic"/>
          <w:b/>
          <w:color w:val="000000"/>
        </w:rPr>
      </w:pPr>
    </w:p>
    <w:p w14:paraId="31C9B8CB" w14:textId="77777777" w:rsidR="004859DF" w:rsidRPr="00FE5FBA" w:rsidRDefault="004859DF" w:rsidP="0007251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Cs/>
          <w:color w:val="000000"/>
        </w:rPr>
      </w:pPr>
      <w:r w:rsidRPr="00FE5FBA">
        <w:rPr>
          <w:rFonts w:ascii="Century Gothic" w:eastAsia="Century Gothic" w:hAnsi="Century Gothic" w:cs="Century Gothic"/>
          <w:bCs/>
          <w:color w:val="000000"/>
        </w:rPr>
        <w:t>On-target earnings: $300,000 - $500,000 (base salary commensurate with location, experience, and demonstrated quota achievement)</w:t>
      </w:r>
      <w:r w:rsidR="004867BE">
        <w:rPr>
          <w:rFonts w:ascii="Century Gothic" w:eastAsia="Century Gothic" w:hAnsi="Century Gothic" w:cs="Century Gothic"/>
          <w:bCs/>
          <w:color w:val="000000"/>
        </w:rPr>
        <w:t>.</w:t>
      </w:r>
    </w:p>
    <w:p w14:paraId="22C32228" w14:textId="77777777" w:rsidR="004859DF" w:rsidRPr="00FE5FBA" w:rsidRDefault="004859DF" w:rsidP="0007251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Cs/>
          <w:color w:val="000000"/>
        </w:rPr>
      </w:pPr>
      <w:r w:rsidRPr="00FE5FBA">
        <w:rPr>
          <w:rFonts w:ascii="Century Gothic" w:eastAsia="Century Gothic" w:hAnsi="Century Gothic" w:cs="Century Gothic"/>
          <w:bCs/>
          <w:color w:val="000000"/>
        </w:rPr>
        <w:t>Comprehensive health insurance, health savings account, and 401k plan</w:t>
      </w:r>
      <w:r w:rsidR="004867BE">
        <w:rPr>
          <w:rFonts w:ascii="Century Gothic" w:eastAsia="Century Gothic" w:hAnsi="Century Gothic" w:cs="Century Gothic"/>
          <w:bCs/>
          <w:color w:val="000000"/>
        </w:rPr>
        <w:t>.</w:t>
      </w:r>
    </w:p>
    <w:p w14:paraId="33022D47" w14:textId="77777777" w:rsidR="00FB2976" w:rsidRPr="00FE5FBA" w:rsidRDefault="004859DF" w:rsidP="0007251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jc w:val="both"/>
        <w:rPr>
          <w:rFonts w:ascii="Century Gothic" w:eastAsia="Century Gothic" w:hAnsi="Century Gothic" w:cs="Century Gothic"/>
          <w:bCs/>
          <w:color w:val="000000"/>
        </w:rPr>
      </w:pPr>
      <w:r w:rsidRPr="00FE5FBA">
        <w:rPr>
          <w:rFonts w:ascii="Century Gothic" w:eastAsia="Century Gothic" w:hAnsi="Century Gothic" w:cs="Century Gothic"/>
          <w:bCs/>
          <w:color w:val="000000"/>
        </w:rPr>
        <w:t>Expense reimbursement and AMEX card with rewards</w:t>
      </w:r>
      <w:r w:rsidR="004867BE">
        <w:rPr>
          <w:rFonts w:ascii="Century Gothic" w:eastAsia="Century Gothic" w:hAnsi="Century Gothic" w:cs="Century Gothic"/>
          <w:bCs/>
          <w:color w:val="000000"/>
        </w:rPr>
        <w:t>.</w:t>
      </w:r>
    </w:p>
    <w:p w14:paraId="758FC0FA" w14:textId="77777777" w:rsidR="00CB2A72" w:rsidRPr="004859DF" w:rsidRDefault="00CB2A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rPr>
          <w:rFonts w:ascii="Century Gothic" w:eastAsia="Century Gothic" w:hAnsi="Century Gothic" w:cs="Century Gothic"/>
          <w:bCs/>
          <w:color w:val="000000"/>
        </w:rPr>
      </w:pPr>
    </w:p>
    <w:p w14:paraId="26EB1BE7" w14:textId="77777777" w:rsidR="00CB2A72" w:rsidRDefault="00CB2A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9A21BF" w14:textId="77777777" w:rsidR="00CB2A72" w:rsidRDefault="00CB2A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0D5209" w14:textId="77777777" w:rsidR="00CB2A72" w:rsidRDefault="00CB2A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980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210FF35" w14:textId="77777777" w:rsidR="00CB2A72" w:rsidRDefault="00CB2A72"/>
    <w:sectPr w:rsidR="00CB2A72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37469" w14:textId="77777777" w:rsidR="00E33CDE" w:rsidRDefault="00E33CDE">
      <w:r>
        <w:separator/>
      </w:r>
    </w:p>
  </w:endnote>
  <w:endnote w:type="continuationSeparator" w:id="0">
    <w:p w14:paraId="3F2647A2" w14:textId="77777777" w:rsidR="00E33CDE" w:rsidRDefault="00E3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30C5068-60AF-4AF4-84ED-A90661BF60E5}"/>
    <w:embedBold r:id="rId2" w:fontKey="{38FC4BA7-892D-43B0-AA3C-6AE47FDF51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E072AB-3A47-4071-AC0C-E2FEE6214DF8}"/>
    <w:embedBold r:id="rId4" w:fontKey="{D204FC72-FC32-4B7D-A919-044755E179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E6756C-3208-4E2C-B486-2932D382A893}"/>
    <w:embedItalic r:id="rId6" w:fontKey="{5C0B4A86-04F8-4C5B-9806-37C4FF2DC04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25DD347-55E8-4373-8603-32B3421ECD44}"/>
    <w:embedBold r:id="rId8" w:fontKey="{302D4122-8F09-4FAA-802E-FCC3E42AFD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1462" w14:textId="77777777" w:rsidR="00E33CDE" w:rsidRDefault="00E33CDE">
      <w:r>
        <w:separator/>
      </w:r>
    </w:p>
  </w:footnote>
  <w:footnote w:type="continuationSeparator" w:id="0">
    <w:p w14:paraId="57756F94" w14:textId="77777777" w:rsidR="00E33CDE" w:rsidRDefault="00E33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247E" w14:textId="77777777" w:rsidR="00CB2A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inline distT="0" distB="0" distL="0" distR="0" wp14:anchorId="53AF66CC" wp14:editId="0B078770">
          <wp:extent cx="2035019" cy="257204"/>
          <wp:effectExtent l="0" t="0" r="0" b="0"/>
          <wp:docPr id="3" name="image1.png" descr="Icon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5019" cy="2572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22F95"/>
    <w:multiLevelType w:val="multilevel"/>
    <w:tmpl w:val="2E4C6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C8261F"/>
    <w:multiLevelType w:val="multilevel"/>
    <w:tmpl w:val="62060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4E6B75"/>
    <w:multiLevelType w:val="hybridMultilevel"/>
    <w:tmpl w:val="4D7CE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F40F6"/>
    <w:multiLevelType w:val="hybridMultilevel"/>
    <w:tmpl w:val="B206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F0254"/>
    <w:multiLevelType w:val="hybridMultilevel"/>
    <w:tmpl w:val="1898D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587063">
    <w:abstractNumId w:val="0"/>
  </w:num>
  <w:num w:numId="2" w16cid:durableId="589044890">
    <w:abstractNumId w:val="1"/>
  </w:num>
  <w:num w:numId="3" w16cid:durableId="689918027">
    <w:abstractNumId w:val="2"/>
  </w:num>
  <w:num w:numId="4" w16cid:durableId="1112431204">
    <w:abstractNumId w:val="4"/>
  </w:num>
  <w:num w:numId="5" w16cid:durableId="1144197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9C"/>
    <w:rsid w:val="00033571"/>
    <w:rsid w:val="00072518"/>
    <w:rsid w:val="001D2889"/>
    <w:rsid w:val="003915A5"/>
    <w:rsid w:val="004859DF"/>
    <w:rsid w:val="004867BE"/>
    <w:rsid w:val="00603D96"/>
    <w:rsid w:val="00622D4F"/>
    <w:rsid w:val="0066655F"/>
    <w:rsid w:val="00BB0784"/>
    <w:rsid w:val="00BF109C"/>
    <w:rsid w:val="00CB2A72"/>
    <w:rsid w:val="00CB39DF"/>
    <w:rsid w:val="00D151C9"/>
    <w:rsid w:val="00E33CDE"/>
    <w:rsid w:val="00E37C0D"/>
    <w:rsid w:val="00F5613B"/>
    <w:rsid w:val="00FB2976"/>
    <w:rsid w:val="00FE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9D9D9"/>
  <w15:docId w15:val="{8D47D2C2-B579-4C4D-8BAC-7EB05CB4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68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">
    <w:name w:val="head"/>
    <w:basedOn w:val="Heading1"/>
    <w:qFormat/>
    <w:rsid w:val="003B68BD"/>
    <w:pPr>
      <w:keepNext w:val="0"/>
      <w:keepLines w:val="0"/>
      <w:spacing w:before="240"/>
    </w:pPr>
    <w:rPr>
      <w:rFonts w:ascii="Calibri" w:eastAsia="Calibri" w:hAnsi="Calibri" w:cs="Calibri"/>
      <w:bCs w:val="0"/>
      <w:color w:val="345A8A"/>
      <w:sz w:val="36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B68B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nhideWhenUsed/>
    <w:rsid w:val="005C7989"/>
    <w:pPr>
      <w:tabs>
        <w:tab w:val="center" w:pos="4320"/>
        <w:tab w:val="right" w:pos="8640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5C7989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DF12BF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efault">
    <w:name w:val="Default"/>
    <w:rsid w:val="00DF12BF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30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90F"/>
  </w:style>
  <w:style w:type="paragraph" w:styleId="NormalWeb">
    <w:name w:val="Normal (Web)"/>
    <w:basedOn w:val="Normal"/>
    <w:uiPriority w:val="99"/>
    <w:unhideWhenUsed/>
    <w:rsid w:val="00F309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666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Lh4OjE/E1wTcYDIHCB+BYCleQ==">CgMxLjA4AHIhMTUySnVreGJUb21fLWVVZHkyS3ZGT09FX1NZc3NDZlgz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Diana Sage</cp:lastModifiedBy>
  <cp:revision>2</cp:revision>
  <cp:lastPrinted>2024-03-22T15:36:00Z</cp:lastPrinted>
  <dcterms:created xsi:type="dcterms:W3CDTF">2024-04-03T17:22:00Z</dcterms:created>
  <dcterms:modified xsi:type="dcterms:W3CDTF">2024-04-03T17:22:00Z</dcterms:modified>
</cp:coreProperties>
</file>