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B2D8" w14:textId="5C87A924" w:rsidR="005B1DF8" w:rsidRDefault="005B1DF8" w:rsidP="005B1D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475F6650" w14:textId="5A24F20B" w:rsidR="005F2A1D" w:rsidRPr="005F2A1D" w:rsidRDefault="005B1DF8" w:rsidP="00E7586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</w:t>
      </w:r>
      <w:r w:rsidR="005F2A1D" w:rsidRPr="005F2A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ales Enablement </w:t>
      </w:r>
    </w:p>
    <w:p w14:paraId="31E4E73A" w14:textId="070E43CD" w:rsidR="005F2A1D" w:rsidRPr="005F2A1D" w:rsidRDefault="005F2A1D" w:rsidP="00E7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B1DF8">
        <w:rPr>
          <w:rFonts w:ascii="Times New Roman" w:eastAsia="Times New Roman" w:hAnsi="Times New Roman" w:cs="Times New Roman"/>
          <w:kern w:val="0"/>
          <w14:ligatures w14:val="none"/>
        </w:rPr>
        <w:t>Southern California (L.A., Orange, San Diego Counties)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Sales Enablement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Mobile Health Consumer, Inc.</w:t>
      </w:r>
    </w:p>
    <w:p w14:paraId="35875F95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Mobile Health Consumer</w:t>
      </w:r>
    </w:p>
    <w:p w14:paraId="256AA3DC" w14:textId="4D381E5D" w:rsidR="005F2A1D" w:rsidRPr="005F2A1D" w:rsidRDefault="005F2A1D" w:rsidP="00E7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Mobile Health is the largest private label Digital Health &amp; Wellbeing platform, supporting over 90,000 </w:t>
      </w:r>
      <w:proofErr w:type="gramStart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>employers</w:t>
      </w:r>
      <w:proofErr w:type="gramEnd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and millions of members through partnerships with Elevance Health, BCBS Louisiana, Alight Solutions, and Aon </w:t>
      </w:r>
      <w:r w:rsidR="00E75866" w:rsidRPr="005F2A1D">
        <w:rPr>
          <w:rFonts w:ascii="Times New Roman" w:eastAsia="Times New Roman" w:hAnsi="Times New Roman" w:cs="Times New Roman"/>
          <w:kern w:val="0"/>
          <w14:ligatures w14:val="none"/>
        </w:rPr>
        <w:t>Mid-Market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Solutions. We deliver innovative digital health solutions that simplify healthcare, lower costs, and improve employee wellbeing through evidence-based care paths, full wellbeing programs, and personalized engagement tools.</w:t>
      </w:r>
    </w:p>
    <w:p w14:paraId="071CE267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 Opportunity</w:t>
      </w:r>
    </w:p>
    <w:p w14:paraId="7A2634B9" w14:textId="24BB3CBE" w:rsidR="005F2A1D" w:rsidRPr="005F2A1D" w:rsidRDefault="005F2A1D" w:rsidP="00E7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We are seeking a </w:t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Sales Enablement Professional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to design, manage, and scale our sales enablement function. This is a </w:t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high-visibility role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where you’ll directly impact revenue growth by equipping our sales team with the content, tools, and training they need to win in the marketplace.</w:t>
      </w:r>
      <w:r w:rsidR="002E3475" w:rsidRPr="002E3475">
        <w:t xml:space="preserve"> </w:t>
      </w:r>
    </w:p>
    <w:p w14:paraId="26C19CF6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If you love building structured sales processes, streamlining content, and ensuring message consistency across all channels, this is the role for you. You will be the go-to person for ensuring that every client-facing interaction reflects Mobile Health’s value proposition and market leadership.</w:t>
      </w:r>
    </w:p>
    <w:p w14:paraId="6CAF57AA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You’ll Do</w:t>
      </w:r>
    </w:p>
    <w:p w14:paraId="1DC30DD8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Content Leadership: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Create, maintain, and govern all sales content, training, and process tools.</w:t>
      </w:r>
    </w:p>
    <w:p w14:paraId="5EF6DF53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Central Repository Management: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Own and organize a central hub of approved materials—decks, one-pagers, ROI calculators, RFP language, and objection-handling guides.</w:t>
      </w:r>
    </w:p>
    <w:p w14:paraId="3FE25469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Messaging Consistency: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Ensure all client-facing materials flow through enablement for version control, eliminating “rogue” messaging.</w:t>
      </w:r>
    </w:p>
    <w:p w14:paraId="68CD1124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Tailored Messaging: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Differentiate materials for channel partners, brokers, and consultancies while keeping the core value proposition consistent.</w:t>
      </w:r>
    </w:p>
    <w:p w14:paraId="1E17797B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Enablement: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Lead weekly enablement huddles with Solution Consultants and Senior Sales Reps to role-play objections, refresh messaging, share competitive insights, and maintain alignment.</w:t>
      </w:r>
    </w:p>
    <w:p w14:paraId="059C30A4" w14:textId="77777777" w:rsidR="005F2A1D" w:rsidRPr="005F2A1D" w:rsidRDefault="005F2A1D" w:rsidP="00E758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Continuous Improvement: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Collect feedback from sales, </w:t>
      </w:r>
      <w:proofErr w:type="gramStart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>product</w:t>
      </w:r>
      <w:proofErr w:type="gramEnd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>, and clients to refine enablement tools and processes.</w:t>
      </w:r>
    </w:p>
    <w:p w14:paraId="5402A598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We’re Looking For</w:t>
      </w:r>
    </w:p>
    <w:p w14:paraId="0497A3E5" w14:textId="77777777" w:rsidR="005F2A1D" w:rsidRPr="005F2A1D" w:rsidRDefault="005F2A1D" w:rsidP="00E75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3–6 years of experience in sales enablement, sales operations, or a related role (healthcare technology, digital health, or SaaS experience preferred).</w:t>
      </w:r>
    </w:p>
    <w:p w14:paraId="48773C57" w14:textId="77777777" w:rsidR="005F2A1D" w:rsidRPr="005F2A1D" w:rsidRDefault="005F2A1D" w:rsidP="00E75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Strong organizational and project management skills with a track record of building scalable sales processes.</w:t>
      </w:r>
    </w:p>
    <w:p w14:paraId="2152BFA2" w14:textId="77777777" w:rsidR="005F2A1D" w:rsidRPr="005F2A1D" w:rsidRDefault="005F2A1D" w:rsidP="00E75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Excellent communication and writing skills with the ability to craft clear, persuasive messaging.</w:t>
      </w:r>
    </w:p>
    <w:p w14:paraId="7E8E5E26" w14:textId="77777777" w:rsidR="005F2A1D" w:rsidRPr="005F2A1D" w:rsidRDefault="005F2A1D" w:rsidP="00E75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Experience with sales enablement platforms or CRM tools (e.g., Salesforce, </w:t>
      </w:r>
      <w:proofErr w:type="spellStart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>Highspot</w:t>
      </w:r>
      <w:proofErr w:type="spellEnd"/>
      <w:r w:rsidRPr="005F2A1D">
        <w:rPr>
          <w:rFonts w:ascii="Times New Roman" w:eastAsia="Times New Roman" w:hAnsi="Times New Roman" w:cs="Times New Roman"/>
          <w:kern w:val="0"/>
          <w14:ligatures w14:val="none"/>
        </w:rPr>
        <w:t>, Seismic) a plus.</w:t>
      </w:r>
    </w:p>
    <w:p w14:paraId="36BECFC4" w14:textId="77777777" w:rsidR="005F2A1D" w:rsidRPr="005F2A1D" w:rsidRDefault="005F2A1D" w:rsidP="00E758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Collaborative mindset with the ability to work cross-functionally across sales, marketing, product, and leadership teams.</w:t>
      </w:r>
    </w:p>
    <w:p w14:paraId="513564B3" w14:textId="77777777" w:rsidR="005F2A1D" w:rsidRPr="005F2A1D" w:rsidRDefault="005F2A1D" w:rsidP="00E7586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Us?</w:t>
      </w:r>
    </w:p>
    <w:p w14:paraId="08650058" w14:textId="77777777" w:rsidR="005F2A1D" w:rsidRPr="005F2A1D" w:rsidRDefault="005F2A1D" w:rsidP="00E758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Play a </w:t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critical role in shaping sales excellence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at one of the fastest-growing companies in digital health.</w:t>
      </w:r>
    </w:p>
    <w:p w14:paraId="25CAF73A" w14:textId="77777777" w:rsidR="005F2A1D" w:rsidRPr="005F2A1D" w:rsidRDefault="005F2A1D" w:rsidP="00E758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Gain visibility with executive leadership by directly influencing revenue performance and client success.</w:t>
      </w:r>
    </w:p>
    <w:p w14:paraId="767B3BF1" w14:textId="77777777" w:rsidR="005F2A1D" w:rsidRPr="005F2A1D" w:rsidRDefault="005F2A1D" w:rsidP="00E758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Work in a </w:t>
      </w: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high-growth environment</w:t>
      </w:r>
      <w:r w:rsidRPr="005F2A1D">
        <w:rPr>
          <w:rFonts w:ascii="Times New Roman" w:eastAsia="Times New Roman" w:hAnsi="Times New Roman" w:cs="Times New Roman"/>
          <w:kern w:val="0"/>
          <w14:ligatures w14:val="none"/>
        </w:rPr>
        <w:t xml:space="preserve"> with opportunities for advancement into sales leadership, strategy, or operations roles.</w:t>
      </w:r>
    </w:p>
    <w:p w14:paraId="70B77E84" w14:textId="77777777" w:rsidR="005F2A1D" w:rsidRDefault="005F2A1D" w:rsidP="00E758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kern w:val="0"/>
          <w14:ligatures w14:val="none"/>
        </w:rPr>
        <w:t>Competitive compensation, benefits, and the opportunity to make a measurable impact on the future of health and wellbeing.</w:t>
      </w:r>
    </w:p>
    <w:p w14:paraId="64526D35" w14:textId="23B7C2E0" w:rsidR="00E75866" w:rsidRPr="005F2A1D" w:rsidRDefault="00E75866" w:rsidP="00E758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75866">
        <w:rPr>
          <w:rFonts w:ascii="Times New Roman" w:eastAsia="Times New Roman" w:hAnsi="Times New Roman" w:cs="Times New Roman"/>
          <w:kern w:val="0"/>
          <w14:ligatures w14:val="none"/>
        </w:rPr>
        <w:t>Base Salary $100k-$130k</w:t>
      </w:r>
      <w:r w:rsidR="003D0ABD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="003D0ABD" w:rsidRPr="00E75866">
        <w:rPr>
          <w:rFonts w:ascii="Times New Roman" w:eastAsia="Times New Roman" w:hAnsi="Times New Roman" w:cs="Times New Roman"/>
          <w:kern w:val="0"/>
          <w14:ligatures w14:val="none"/>
        </w:rPr>
        <w:t>OTE</w:t>
      </w:r>
      <w:r w:rsidR="003D0AB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75866">
        <w:rPr>
          <w:rFonts w:ascii="Times New Roman" w:eastAsia="Times New Roman" w:hAnsi="Times New Roman" w:cs="Times New Roman"/>
          <w:kern w:val="0"/>
          <w14:ligatures w14:val="none"/>
        </w:rPr>
        <w:t>$140k-$170k (w Bonus)</w:t>
      </w:r>
    </w:p>
    <w:p w14:paraId="4A7D726F" w14:textId="77777777" w:rsidR="005F2A1D" w:rsidRPr="005F2A1D" w:rsidRDefault="00000000" w:rsidP="00E758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A8DA77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9BD621" w14:textId="2AB60594" w:rsidR="005F2A1D" w:rsidRPr="005F2A1D" w:rsidRDefault="005F2A1D" w:rsidP="00E7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F2A1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Apply today and help us empower our sales teams to deliver consistent, compelling, and winning client experiences.</w:t>
      </w:r>
    </w:p>
    <w:p w14:paraId="159522D5" w14:textId="77777777" w:rsidR="004D365A" w:rsidRDefault="004D365A" w:rsidP="00E75866">
      <w:pPr>
        <w:jc w:val="both"/>
      </w:pPr>
    </w:p>
    <w:sectPr w:rsidR="004D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FDF2" w14:textId="77777777" w:rsidR="00051EBA" w:rsidRDefault="00051EBA" w:rsidP="00D210E0">
      <w:pPr>
        <w:spacing w:after="0" w:line="240" w:lineRule="auto"/>
      </w:pPr>
      <w:r>
        <w:separator/>
      </w:r>
    </w:p>
  </w:endnote>
  <w:endnote w:type="continuationSeparator" w:id="0">
    <w:p w14:paraId="30B27DE4" w14:textId="77777777" w:rsidR="00051EBA" w:rsidRDefault="00051EBA" w:rsidP="00D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7139" w14:textId="77777777" w:rsidR="00D210E0" w:rsidRDefault="00D21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F68F" w14:textId="77777777" w:rsidR="00D210E0" w:rsidRDefault="00D21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E676" w14:textId="77777777" w:rsidR="00D210E0" w:rsidRDefault="00D21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B73C" w14:textId="77777777" w:rsidR="00051EBA" w:rsidRDefault="00051EBA" w:rsidP="00D210E0">
      <w:pPr>
        <w:spacing w:after="0" w:line="240" w:lineRule="auto"/>
      </w:pPr>
      <w:r>
        <w:separator/>
      </w:r>
    </w:p>
  </w:footnote>
  <w:footnote w:type="continuationSeparator" w:id="0">
    <w:p w14:paraId="056D5370" w14:textId="77777777" w:rsidR="00051EBA" w:rsidRDefault="00051EBA" w:rsidP="00D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18DC" w14:textId="77777777" w:rsidR="00D210E0" w:rsidRDefault="00D21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7468" w14:textId="46F2EF16" w:rsidR="00D210E0" w:rsidRDefault="00D210E0">
    <w:pPr>
      <w:pStyle w:val="Header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0CAF049" wp14:editId="347123C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34539" cy="2571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4539" cy="25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07FF" w14:textId="77777777" w:rsidR="00D210E0" w:rsidRDefault="00D21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4305"/>
    <w:multiLevelType w:val="multilevel"/>
    <w:tmpl w:val="C9D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22F69"/>
    <w:multiLevelType w:val="multilevel"/>
    <w:tmpl w:val="F4B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261BA"/>
    <w:multiLevelType w:val="multilevel"/>
    <w:tmpl w:val="D17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017839">
    <w:abstractNumId w:val="1"/>
  </w:num>
  <w:num w:numId="2" w16cid:durableId="58018293">
    <w:abstractNumId w:val="2"/>
  </w:num>
  <w:num w:numId="3" w16cid:durableId="19364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1D"/>
    <w:rsid w:val="00051EBA"/>
    <w:rsid w:val="000642D5"/>
    <w:rsid w:val="00064D0C"/>
    <w:rsid w:val="002E3475"/>
    <w:rsid w:val="003C6C6A"/>
    <w:rsid w:val="003D0ABD"/>
    <w:rsid w:val="004D365A"/>
    <w:rsid w:val="0053409E"/>
    <w:rsid w:val="005B1DF8"/>
    <w:rsid w:val="005F2A1D"/>
    <w:rsid w:val="00793A1D"/>
    <w:rsid w:val="007A23B4"/>
    <w:rsid w:val="00954C21"/>
    <w:rsid w:val="00A23419"/>
    <w:rsid w:val="00D210E0"/>
    <w:rsid w:val="00D23125"/>
    <w:rsid w:val="00E23E45"/>
    <w:rsid w:val="00E75866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0831"/>
  <w15:chartTrackingRefBased/>
  <w15:docId w15:val="{D39C3A37-47CF-224E-B7DF-62212E3A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A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F2A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0E0"/>
  </w:style>
  <w:style w:type="paragraph" w:styleId="Footer">
    <w:name w:val="footer"/>
    <w:basedOn w:val="Normal"/>
    <w:link w:val="FooterChar"/>
    <w:uiPriority w:val="99"/>
    <w:unhideWhenUsed/>
    <w:rsid w:val="00D2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Halloran</dc:creator>
  <cp:keywords/>
  <dc:description/>
  <cp:lastModifiedBy>Diana Sage</cp:lastModifiedBy>
  <cp:revision>7</cp:revision>
  <dcterms:created xsi:type="dcterms:W3CDTF">2025-09-05T15:34:00Z</dcterms:created>
  <dcterms:modified xsi:type="dcterms:W3CDTF">2025-09-09T17:03:00Z</dcterms:modified>
</cp:coreProperties>
</file>